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C53F91" w:rsidRPr="00C53F91" w:rsidTr="003100B6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91" w:rsidRPr="00C53F91" w:rsidRDefault="00C53F91" w:rsidP="002D0EF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</w:t>
            </w:r>
            <w:r w:rsidR="002D0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91" w:rsidRPr="00C53F91" w:rsidTr="003100B6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</w:t>
            </w:r>
          </w:p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Лиговка-Ямская </w:t>
            </w:r>
          </w:p>
          <w:p w:rsidR="00C53F91" w:rsidRPr="00C53F91" w:rsidRDefault="00C53F91" w:rsidP="00F668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686C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  <w:r w:rsidR="00393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6686C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  <w:r w:rsidRPr="001B08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25.09.2017 </w:t>
            </w:r>
            <w:r w:rsidR="003931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№32»</w:t>
            </w:r>
            <w:r w:rsidR="00393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27.06.2018 № 21)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-589915</wp:posOffset>
            </wp:positionV>
            <wp:extent cx="609600" cy="72390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ВЕДОМСТВЕННАЯ ЦЕЛЕВАЯ ПРОГРАММА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ВНУТРИГОРОДСКОГО МУНИЦИПАЛЬНОГО ОБРАЗОВАНИЯ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САНКТ-ПЕТЕРБУРГА МУНИЦИПАЛЬНЫЙ ОКРУГ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 НА 2018 ГОД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«БЛАГОУСТРОЙСТВО ТЕРРИТОРИИ МУНИЦИПАЛЬНОГО ОБРАЗОВАНИЯ»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«Формирование комфортной городской среды»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во исполнение  вопроса местного значения: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«Осуществление благоустройства территории муниципального образования»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A4388A" w:rsidRPr="00C53F91" w:rsidRDefault="00A4388A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Санкт- Петербург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8</w:t>
      </w: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 xml:space="preserve">ПАСПОРТ 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ВЕДОМСТВЕННОЙ ЦЕЛЕВОЙ 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Наименование  ведомственной целевой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«Благоустройство территории Муниципального образования» на 2018 год (далее - программа)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3100B6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естной Администрации внутригородского Муниципального образования  Санкт-Петербурга муниципальный округ Лиговка-Ямская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естной Администрации внутригородского Муниципального образования  Санкт-Петербурга муниципальный округ Лиговка-Ямская;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организации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юридические лица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индивидуальные предприниматели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, оказывающие услуги в сфере благоустройства, привлеченные в установленном порядке; 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Муниципальное казенное учреждение </w:t>
            </w:r>
            <w:r w:rsidR="008263F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r w:rsidR="008263F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      </w:r>
          </w:p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формирование объектов благоустройства для достижения нового эстетического уровня внешнего облика округа;</w:t>
            </w:r>
          </w:p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благоустройство и содержание 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территорий зеленых насаждений общего пользования местного значения Муниципального образования</w:t>
            </w:r>
            <w:proofErr w:type="gram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Лиговка-Ямская для сохранения благоприятной окружающей среды и условий жизнедеятельности населения округа; </w:t>
            </w:r>
          </w:p>
          <w:p w:rsidR="00C53F91" w:rsidRPr="00C53F91" w:rsidRDefault="00C53F91" w:rsidP="00C5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      </w:r>
          </w:p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Жители Муниципального образования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1. Количество выполненных местной Администрацией Муниципального образования Лиговка-Ямская мероприятий программы по отношению к запланированному количеству  </w:t>
            </w:r>
          </w:p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2.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 течение 2018 года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источник финансирования: местный бюджет внутригородского Муниципального образования Санкт-Петербурга муниципальный округ Лиговка-Ямская на 2018 год</w:t>
            </w:r>
          </w:p>
          <w:p w:rsidR="00C53F91" w:rsidRPr="00C53F91" w:rsidRDefault="00C53F91" w:rsidP="003100B6">
            <w:pPr>
              <w:spacing w:after="0" w:line="240" w:lineRule="auto"/>
              <w:ind w:left="33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- объем финансирования: - 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28283,7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Нормативное правовое обеспечение программы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 xml:space="preserve">- </w:t>
            </w:r>
            <w:hyperlink r:id="rId6" w:history="1">
              <w:r w:rsidRPr="00C53F91">
                <w:rPr>
                  <w:rStyle w:val="a9"/>
                  <w:i w:val="0"/>
                </w:rPr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 xml:space="preserve">- </w:t>
            </w:r>
            <w:proofErr w:type="spellStart"/>
            <w:r w:rsidRPr="00C53F91">
              <w:rPr>
                <w:rStyle w:val="a9"/>
                <w:i w:val="0"/>
              </w:rPr>
              <w:t>СНиП</w:t>
            </w:r>
            <w:proofErr w:type="spellEnd"/>
            <w:r w:rsidRPr="00C53F91">
              <w:rPr>
                <w:rStyle w:val="a9"/>
                <w:i w:val="0"/>
              </w:rPr>
              <w:t xml:space="preserve"> III-10-75. Благоустройство территорий (утв. Постановлением Госстроя СССР от 25.09.1975 № 158);</w:t>
            </w:r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Закон Санкт-Петербурга от 2806.2010 № 396-88 «О зеленых насаждениях в Санкт-Петербурге»;</w:t>
            </w:r>
          </w:p>
          <w:p w:rsidR="00C53F91" w:rsidRPr="00C53F91" w:rsidRDefault="00C53F91" w:rsidP="00C53F91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Закон Санкт-Петербурга от 25.12.2015 № 891-180 «О благоустройстве в Санкт-Петербурге»;</w:t>
            </w:r>
          </w:p>
          <w:p w:rsidR="00C53F91" w:rsidRPr="00C53F91" w:rsidRDefault="00C53F91" w:rsidP="00C53F91">
            <w:pPr>
              <w:pStyle w:val="a8"/>
              <w:tabs>
                <w:tab w:val="left" w:pos="426"/>
              </w:tabs>
              <w:spacing w:after="0" w:line="240" w:lineRule="auto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Устав внутригородского Муниципального образования Санкт-Петербурга муниципальный округ Лиговка-Ямская;</w:t>
            </w:r>
          </w:p>
          <w:p w:rsidR="00C53F91" w:rsidRPr="00C53F91" w:rsidRDefault="00C53F91" w:rsidP="00C53F9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Лиговка-Ямская от 12.07.2013  № 111 «Об утверждении 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перечня территорий внутриквартального озеленения внутригородского Муниципального образования  Санкт-Петербурга</w:t>
            </w:r>
            <w:proofErr w:type="gram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муниципальный округ Лиговка-Ямская»;</w:t>
            </w:r>
          </w:p>
          <w:p w:rsidR="00C53F91" w:rsidRPr="00C53F91" w:rsidRDefault="00C53F91" w:rsidP="00C53F9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Постановление местной Администрации внутригородского Муниципального образования Санкт-Петербурга муниципальный округ Лиговка-Ямская от 17.08.2015 № 98 «Об утверждении Положений по вопросам местного значения"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Лиговка-Ямская от 11.12.2014 № 187 «Об утверждении </w:t>
            </w:r>
            <w:bookmarkStart w:id="0" w:name="sub_1000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Регламента выполнения работ по обслуживанию территории зеленых насаждений внутриквартального озеленения Муниципального образования Лиговка-Ямская»;</w:t>
            </w:r>
          </w:p>
          <w:bookmarkEnd w:id="0"/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Распоряжение местной Администрации внутригородского Муниципального образования Санкт-Петербурга муниципальный округ Лиговка-Ямская от 11.12.2014 № 188 «Об утверждении Регламента выполнения работ по содержанию оборудования детских игровых площадок».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-развитие положительных тенденций в создании благоприятной среды проживания;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повышение степени удовлетворенности населения уровнем благоустройства дворовых территорий;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повышение уровня эстетки округа.</w:t>
            </w:r>
          </w:p>
        </w:tc>
      </w:tr>
    </w:tbl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В соответствии с п.п. 9 п. 2 ст. 10 Закона Санкт-Петербурга от 23.09.2009 № 420-79 «Об организации местного самоуправления в Санкт-Петербурге» к вопросам местного значения внутригородского Муниципального образования Санкт-Петербурга муниципальный округ Лиговка-Ямская на основании территориальных и экономических особенностей муниципальных образований относится осуществление благоустройства территории Муниципального образования, включающее: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lastRenderedPageBreak/>
        <w:t>организацию дополнительных парковочных мест на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установку, содержание и ремонт ограждений газонов;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создание зон отдыха, в том числе обустройство, содержание и уборку территорий детских площадок;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обустройство, содержание и уборку территорий спортивных площадок;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оборудование контейнерных площадок на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выполнение оформления к праздничным мероприятиям на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организацию учета зеленых насаждений внутриквартального озеленения на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1. Характеристика области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Внутригородское Муниципальное образование Санкт-Петербурга муниципальный округ Лиговка-Ямская занимает земельный участок площадью 330 га. На территории Муниципального образования насчитывается более 164 многоквартирных домов и 157 дворов. В настоящее время активно заселяется новый жилой комплекс «Царская столица», состоящий из 15 жилых корпусов высотой от 7 до 12 этажей.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внутридворовых</w:t>
      </w:r>
      <w:proofErr w:type="spell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проездов.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По итогам инвентаризации (письмо Комитета имущественных отношений Санкт-Петербурга от 31.08.2016 № 95858-43/16) по состоянию на 15.08.2016 площадь 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территории зеленых насаждений общего пользования местного значения  Муниципального образования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Лиговка-Ямская составляет 14 768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.м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, в 2015 осуществлено благоустройство трех внутриквартальных скверов общей площадью 824 кв. м, в 2016 - семи общей площадью 4 636 кв.м, в 2017г. пяти скверов общей площадью 2 676 кв.м.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Учитывая изложенное, в течение 2018 - 2019 годов необходимо продолжить работы по озеленению территории зеленых насаждений общего пользования местного значения по 13 адресам Муниципального образования и установке газонных ограждений в едином стиле, провести паспортизацию указанных территорий.</w:t>
      </w:r>
      <w:proofErr w:type="gramEnd"/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2. Цели и задачи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Цель программы: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Задачи программы: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- благоустройство и содержание 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территорий зеленых насаждений общего пользования местного значения Муниципального образования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Лиговка-Ямская для сохранения благоприятной окружающей среды и условий жизнедеятельности населения округа; </w:t>
      </w:r>
    </w:p>
    <w:p w:rsidR="00C53F91" w:rsidRPr="00C53F91" w:rsidRDefault="00C53F91" w:rsidP="00C5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</w:r>
    </w:p>
    <w:p w:rsidR="00C53F91" w:rsidRPr="00C53F91" w:rsidRDefault="00C53F91" w:rsidP="00C5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3.  Перечень мероприятий программы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 результате реализации программы «Благоустройство территории Муниципального образования» в 2018 году будет достигнуто обеспечение более благоприятных условий  для жизнедеятельности населения округа: 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C53F91" w:rsidRPr="00C53F91" w:rsidTr="003100B6">
        <w:trPr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Потребность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C53F91" w:rsidRPr="00C53F91" w:rsidTr="003100B6">
        <w:trPr>
          <w:trHeight w:val="245"/>
          <w:jc w:val="center"/>
        </w:trPr>
        <w:tc>
          <w:tcPr>
            <w:tcW w:w="9843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Основные мероприятия программы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ответственный исполнитель программы: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местная Администрация Муниципального образования Лиговка-Ямская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3100B6"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Муниципальное казенное учреждение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3100B6"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</w:tr>
      <w:tr w:rsidR="00C53F91" w:rsidRPr="00C53F91" w:rsidTr="003100B6">
        <w:trPr>
          <w:trHeight w:val="245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 w:right="-18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Текущий ремонт придомовых и дворовых территорий с использованием современного 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материала покрытий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1743,51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1743,51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Благоустройство территорий зеленых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1199,0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1199,0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Компенсационное озеленение:</w:t>
            </w:r>
          </w:p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Посадка деревьев</w:t>
            </w:r>
          </w:p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кустарников</w:t>
            </w:r>
          </w:p>
        </w:tc>
        <w:tc>
          <w:tcPr>
            <w:tcW w:w="1418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Устройство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травмобезопасного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покрытия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482,3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482,3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344,4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344,4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проектно-сметной документации на благоустройство территории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Новогоднее оформление округа: искусственные светодиодные ели 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газонов: покос, землевание и обрезка бровок, борьба с сорняками, подкормка, полив, вывоз мусора, снега</w:t>
            </w:r>
            <w:proofErr w:type="gramEnd"/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12 177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12 177</w:t>
            </w:r>
          </w:p>
        </w:tc>
      </w:tr>
      <w:tr w:rsidR="00C53F91" w:rsidRPr="00C53F91" w:rsidTr="003100B6">
        <w:trPr>
          <w:trHeight w:val="563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319,6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319,6</w:t>
            </w:r>
          </w:p>
        </w:tc>
      </w:tr>
      <w:tr w:rsidR="00C53F91" w:rsidRPr="00C53F91" w:rsidTr="003100B6">
        <w:trPr>
          <w:trHeight w:val="2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</w:tr>
      <w:tr w:rsidR="00C53F91" w:rsidRPr="00C53F91" w:rsidTr="003100B6">
        <w:trPr>
          <w:trHeight w:val="563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и ремонт малых архитектурных форм и элементов благоустройства: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игровое и спортивное оборудование;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скамейки, вазоны, урны, скульптуры, стенды;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газонные ограждения;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ед.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2832,5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2832,5</w:t>
            </w:r>
          </w:p>
        </w:tc>
      </w:tr>
    </w:tbl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Формирование Адресного 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зеленых насаждений общего пользования местного значения с установкой газонных ограждений 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проведении компенсационного озеленения на территории зеленых насаждений общего пользования местного значения Муниципального образования; а также обращениями жителей по улучшению внешнего облика территории муниципального округа.  </w:t>
      </w:r>
      <w:proofErr w:type="gramEnd"/>
    </w:p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Стоимость выполнения работ по программе благоустройства территории Муниципального образования рассчитана в соответствии с проектно-сметной документацией и по итогам заключенных муниципальных контрактов на аналогичные работы в  2016 годах с учетом индекса потребительских цен 107,7 (письмо Комитета финансов от 15.06.2016 № 01-02-1596/16-0-0). Стоимость каждого мероприятия может быть скорректирована на основании согласованной в установленном порядке сметной </w:t>
      </w: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>документации.</w:t>
      </w:r>
    </w:p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4. Ресурсное обеспечение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Источник финансирования: местный бюджет внутригородского Муниципального образования Санкт-Петербурга муниципальный округ Лиговка-Ямская на 2018 по коду раздела (подраздела) -  0503 «Благоустройство».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 xml:space="preserve">– </w:t>
      </w:r>
      <w:r w:rsidR="003100B6">
        <w:rPr>
          <w:rFonts w:ascii="Times New Roman" w:hAnsi="Times New Roman" w:cs="Times New Roman"/>
          <w:b/>
          <w:bCs/>
          <w:sz w:val="24"/>
          <w:szCs w:val="24"/>
        </w:rPr>
        <w:t>28283,7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тыс. руб.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Мероприятия по уборке и санитарной очистке территории зеленых насаждений общего пользования местного значения</w:t>
      </w:r>
      <w:r w:rsidRPr="00C53F91"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</w:t>
      </w:r>
      <w:r w:rsidRPr="00C53F91">
        <w:rPr>
          <w:rFonts w:ascii="Times New Roman" w:hAnsi="Times New Roman" w:cs="Times New Roman"/>
          <w:sz w:val="24"/>
          <w:szCs w:val="24"/>
        </w:rPr>
        <w:t>, в том числе детских игровых площадок, осуществляется силами Муниципального бюджетного учреждения по оказанию муниципальных услуг «Лиговка-Ямская» за счет средств субсидии. Определение подрядчиков на выполнение работ по содержанию и ремонту малых архитектурных форм и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элементов благоустройства,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Общее руководство реализацией программы осуществляет отдел муниципальных закупок и благоустройства.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6.Ожидаемые результаты и оценка эффективности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ожидается: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C53F91">
        <w:rPr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проживания;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 дворовых территорий;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уровня эстетки округа.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F9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на основании Положения 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Лиговка-Ямская, утвержденного Постановлением местной Администрации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Муниципального внутригородского Муниципального образования  Санкт-Петербурга муниципальный округ Лиговка-Ямская</w:t>
      </w:r>
      <w:r w:rsidRPr="00C53F91">
        <w:rPr>
          <w:rFonts w:ascii="Times New Roman" w:hAnsi="Times New Roman" w:cs="Times New Roman"/>
          <w:sz w:val="24"/>
          <w:szCs w:val="24"/>
        </w:rPr>
        <w:t xml:space="preserve"> от 13.10.2015 № 165 «Об утверждении порядков разработки, реализации, оценки эффективности муниципальных программ и ведомственных целевых программ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 Санкт-Петербурга муниципальный</w:t>
      </w:r>
      <w:proofErr w:type="gramEnd"/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округ Лиговка-Ямская»</w:t>
      </w:r>
      <w:r w:rsidRPr="00C53F91">
        <w:rPr>
          <w:rFonts w:ascii="Times New Roman" w:hAnsi="Times New Roman" w:cs="Times New Roman"/>
          <w:sz w:val="24"/>
          <w:szCs w:val="24"/>
        </w:rPr>
        <w:t>.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Целевые показатели для оценки эффективности:</w:t>
      </w:r>
    </w:p>
    <w:p w:rsidR="00C53F91" w:rsidRPr="00C53F91" w:rsidRDefault="00C53F91" w:rsidP="00C53F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1.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Количество выполненных местной Администрацией Муниципального образования Лиговка-Ямская мероприятий по отношению к запланированному количеству.</w:t>
      </w:r>
      <w:r w:rsidRPr="00C53F91">
        <w:rPr>
          <w:rFonts w:ascii="Times New Roman" w:hAnsi="Times New Roman" w:cs="Times New Roman"/>
          <w:sz w:val="24"/>
          <w:szCs w:val="24"/>
        </w:rPr>
        <w:t xml:space="preserve"> Универсальный критерий К</w:t>
      </w:r>
      <w:proofErr w:type="gramStart"/>
      <w:r w:rsidRPr="00C53F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3F91">
        <w:rPr>
          <w:rFonts w:ascii="Times New Roman" w:hAnsi="Times New Roman" w:cs="Times New Roman"/>
          <w:sz w:val="24"/>
          <w:szCs w:val="24"/>
        </w:rPr>
        <w:t xml:space="preserve"> - степень выполнения программных мероприятий (%). Предполагается, что исполнение плана  программных мероприятий ежегодно должно составлять не менее 90 %. 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3F9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2. 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Лиговка-Ямская.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C53F91" w:rsidRPr="00C53F91" w:rsidTr="003100B6">
        <w:tc>
          <w:tcPr>
            <w:tcW w:w="3119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Формулировка критерия</w:t>
            </w:r>
          </w:p>
        </w:tc>
        <w:tc>
          <w:tcPr>
            <w:tcW w:w="198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Балльная оценка</w:t>
            </w:r>
          </w:p>
        </w:tc>
      </w:tr>
      <w:tr w:rsidR="00C53F91" w:rsidRPr="00C53F91" w:rsidTr="003100B6">
        <w:trPr>
          <w:trHeight w:val="453"/>
        </w:trPr>
        <w:tc>
          <w:tcPr>
            <w:tcW w:w="3119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4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(в %)  не менее чем на 90%, но не в полном объеме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  <w:tc>
          <w:tcPr>
            <w:tcW w:w="1984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500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400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300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200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100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7. Мониторинг и контроль реализации программы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7.1. Мониторинг реализации программы осуществляется в 1 полугодии методом опроса жителей Муниципального образования Лиговка-Ямская. Анализ обращений граждан по вопросам благоустройства.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7.2. Порядок </w:t>
      </w:r>
      <w:proofErr w:type="gramStart"/>
      <w:r w:rsidRPr="00C53F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3F91">
        <w:rPr>
          <w:rFonts w:ascii="Times New Roman" w:hAnsi="Times New Roman" w:cs="Times New Roman"/>
          <w:sz w:val="24"/>
          <w:szCs w:val="24"/>
        </w:rPr>
        <w:t xml:space="preserve">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79"/>
        <w:gridCol w:w="4661"/>
      </w:tblGrid>
      <w:tr w:rsidR="00C53F91" w:rsidRPr="00C53F91" w:rsidTr="003100B6"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осуществляющего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C53F91" w:rsidRPr="00C53F91" w:rsidTr="003100B6">
        <w:trPr>
          <w:trHeight w:val="1001"/>
        </w:trPr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в форме выездной проверки 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мероприятий, выполняемых за счет средств субсидии, в соответствии с планом - графиком выездных проверок, но не реже одного раза в полугодие;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жалоб)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 и благоустройства</w:t>
            </w:r>
          </w:p>
        </w:tc>
      </w:tr>
      <w:tr w:rsidR="00C53F91" w:rsidRPr="00C53F91" w:rsidTr="003100B6">
        <w:trPr>
          <w:trHeight w:val="931"/>
        </w:trPr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основных мероприятий и муниципального задания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финансовый орган местной Администрации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к программе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. Адресный перечень основных мероприятий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 Муниципального образования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Лиговка-Ямская на 2018 год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70"/>
        <w:gridCol w:w="20"/>
        <w:gridCol w:w="1230"/>
        <w:gridCol w:w="10"/>
        <w:gridCol w:w="8"/>
        <w:gridCol w:w="1262"/>
        <w:gridCol w:w="12"/>
        <w:gridCol w:w="1274"/>
        <w:gridCol w:w="36"/>
        <w:gridCol w:w="8"/>
        <w:gridCol w:w="1222"/>
        <w:gridCol w:w="8"/>
        <w:gridCol w:w="30"/>
        <w:gridCol w:w="1249"/>
      </w:tblGrid>
      <w:tr w:rsidR="00C53F91" w:rsidRPr="00C53F91" w:rsidTr="003100B6">
        <w:tc>
          <w:tcPr>
            <w:tcW w:w="568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gridSpan w:val="2"/>
            <w:vMerge w:val="restart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(тыс. руб.)</w:t>
            </w:r>
          </w:p>
        </w:tc>
        <w:tc>
          <w:tcPr>
            <w:tcW w:w="5101" w:type="dxa"/>
            <w:gridSpan w:val="9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Квартальное финансирование</w:t>
            </w:r>
          </w:p>
        </w:tc>
      </w:tr>
      <w:tr w:rsidR="00C53F91" w:rsidRPr="00C53F91" w:rsidTr="003100B6">
        <w:tc>
          <w:tcPr>
            <w:tcW w:w="568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274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274" w:type="dxa"/>
            <w:gridSpan w:val="4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279" w:type="dxa"/>
            <w:gridSpan w:val="2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527636" w:rsidRPr="00527636" w:rsidTr="003100B6">
        <w:tc>
          <w:tcPr>
            <w:tcW w:w="568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690" w:type="dxa"/>
            <w:gridSpan w:val="2"/>
          </w:tcPr>
          <w:p w:rsidR="00527636" w:rsidRPr="00527636" w:rsidRDefault="00527636" w:rsidP="006845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Мощение дворовой территории по адресу: Невский пр., д. 123.</w:t>
            </w:r>
          </w:p>
        </w:tc>
        <w:tc>
          <w:tcPr>
            <w:tcW w:w="1248" w:type="dxa"/>
            <w:gridSpan w:val="3"/>
          </w:tcPr>
          <w:p w:rsidR="00527636" w:rsidRPr="00527636" w:rsidRDefault="00E50CEC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3131,5</w:t>
            </w:r>
          </w:p>
        </w:tc>
        <w:tc>
          <w:tcPr>
            <w:tcW w:w="1274" w:type="dxa"/>
            <w:gridSpan w:val="2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74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74" w:type="dxa"/>
            <w:gridSpan w:val="4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79" w:type="dxa"/>
            <w:gridSpan w:val="2"/>
          </w:tcPr>
          <w:p w:rsidR="00527636" w:rsidRPr="00527636" w:rsidRDefault="00E50CEC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3131,5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Тележная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13.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110.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3278,8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3278,8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Текущий (ямочный ремонт) дворовых территорий.</w:t>
            </w:r>
          </w:p>
        </w:tc>
        <w:tc>
          <w:tcPr>
            <w:tcW w:w="1248" w:type="dxa"/>
            <w:gridSpan w:val="3"/>
          </w:tcPr>
          <w:p w:rsidR="00C53F91" w:rsidRPr="00C53F91" w:rsidRDefault="00966976" w:rsidP="0068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5CB">
              <w:rPr>
                <w:rFonts w:ascii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5584,7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13178,1</w:t>
            </w:r>
          </w:p>
        </w:tc>
        <w:tc>
          <w:tcPr>
            <w:tcW w:w="1274" w:type="dxa"/>
            <w:gridSpan w:val="2"/>
          </w:tcPr>
          <w:p w:rsidR="00C53F91" w:rsidRPr="00C53F91" w:rsidRDefault="009B132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53F91"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3F91" w:rsidRPr="00C53F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</w:t>
            </w: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359,3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12818,8</w:t>
            </w:r>
          </w:p>
        </w:tc>
      </w:tr>
      <w:tr w:rsidR="00C53F91" w:rsidRPr="00C53F91" w:rsidTr="003100B6">
        <w:tc>
          <w:tcPr>
            <w:tcW w:w="568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39" w:type="dxa"/>
            <w:gridSpan w:val="1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Установка, содержание и ремонт ограждений газонов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 ул.,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10.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Лиговский пр., д. 116-118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129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107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ул., д.11-13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1503,2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1503,2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МАФ (диваны, урны)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Установка МАФ (по заявлению жителей)</w:t>
            </w:r>
          </w:p>
        </w:tc>
        <w:tc>
          <w:tcPr>
            <w:tcW w:w="1248" w:type="dxa"/>
            <w:gridSpan w:val="3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636" w:rsidRPr="00C53F91" w:rsidTr="003100B6">
        <w:tc>
          <w:tcPr>
            <w:tcW w:w="568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0" w:type="dxa"/>
            <w:gridSpan w:val="2"/>
          </w:tcPr>
          <w:p w:rsidR="00527636" w:rsidRPr="00527636" w:rsidRDefault="00527636" w:rsidP="0068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 (</w:t>
            </w:r>
            <w:proofErr w:type="spellStart"/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велопарковка</w:t>
            </w:r>
            <w:proofErr w:type="spellEnd"/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) Невский пр., д.123</w:t>
            </w:r>
          </w:p>
        </w:tc>
        <w:tc>
          <w:tcPr>
            <w:tcW w:w="1248" w:type="dxa"/>
            <w:gridSpan w:val="3"/>
          </w:tcPr>
          <w:p w:rsidR="00527636" w:rsidRPr="00527636" w:rsidRDefault="00E50CEC" w:rsidP="00E5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4" w:type="dxa"/>
            <w:gridSpan w:val="2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527636" w:rsidRPr="00527636" w:rsidRDefault="00E50CEC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3422E2" w:rsidRPr="00C53F91" w:rsidTr="003100B6">
        <w:tc>
          <w:tcPr>
            <w:tcW w:w="568" w:type="dxa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0" w:type="dxa"/>
            <w:gridSpan w:val="2"/>
          </w:tcPr>
          <w:p w:rsidR="003422E2" w:rsidRPr="00527636" w:rsidRDefault="003422E2" w:rsidP="0068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gridSpan w:val="3"/>
          </w:tcPr>
          <w:p w:rsidR="003422E2" w:rsidRDefault="003422E2" w:rsidP="00E5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  <w:gridSpan w:val="2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9" w:type="dxa"/>
            <w:gridSpan w:val="2"/>
          </w:tcPr>
          <w:p w:rsidR="003422E2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F85FD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F85FD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1018,8</w:t>
            </w:r>
          </w:p>
        </w:tc>
        <w:tc>
          <w:tcPr>
            <w:tcW w:w="1279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9" w:type="dxa"/>
            <w:gridSpan w:val="14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контейнерных площадок на дворовых территориях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ул. Черняховского,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346,3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346,3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Тележная ул., д.13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Лиговский пр.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687,5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687,5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Полтавская ул.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707,0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707,0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Озеленение территорий зеленых насаждений общего пользования местного значения,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Невский пр., д. 107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Невский пр., д. 129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116-118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166F" w:rsidRPr="00C53F91" w:rsidTr="003100B6">
        <w:tc>
          <w:tcPr>
            <w:tcW w:w="568" w:type="dxa"/>
          </w:tcPr>
          <w:p w:rsidR="00CC166F" w:rsidRPr="00C53F91" w:rsidRDefault="00CC166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0" w:type="dxa"/>
            <w:gridSpan w:val="2"/>
          </w:tcPr>
          <w:p w:rsidR="00CC166F" w:rsidRPr="00C53F91" w:rsidRDefault="00CC166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ерняховского</w:t>
            </w:r>
            <w:r w:rsidR="003456F4">
              <w:rPr>
                <w:rFonts w:ascii="Times New Roman" w:hAnsi="Times New Roman" w:cs="Times New Roman"/>
                <w:sz w:val="24"/>
                <w:szCs w:val="24"/>
              </w:rPr>
              <w:t>,д.26-28,30а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3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4" w:type="dxa"/>
            <w:gridSpan w:val="2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9" w:type="dxa"/>
            <w:gridSpan w:val="2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Компенсационное озеленение: Посадка деревьев кустарников (Невский пр., д.141, Лиговский пр., д. 116-118 л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, Лиговский пр., д. 116-118 л.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В,ул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 Черняховского,  д. 51, ул. Черняховского,  д. 53,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 Обводного канала, д. 53 лит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, ул. Черняховского,  д.26-28, Днепропетровская ул., д.3, Транспортный пер., д.11,Миргородская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ул.,д.10, Невский пр.,д.153, Невский пр.,д.163,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ул., д.11-13, Лиговский пр., д.106, ул. Черняховского д. 5, ул. Черняховского д. 35/7,Днепропетровская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 д.43, Невский пр.,д.107)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843,4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Уборка территории зеленых насаждений  общего пользования местного значения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1345,0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Высадка цветов в вазоны и клумбы расположенные на территории Муниципального образования Лиговка-Ямская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765,6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Санитарная прочистка и вырубка аварийных деревьев расположенных на территориях зеленых насаждений  общего пользования местного значения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Обследования деревьев и кустарников на территориях общего пользования местного значения в границах Муниципального образования Лиговка-Ямская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7026,0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336,3</w:t>
            </w:r>
          </w:p>
        </w:tc>
        <w:tc>
          <w:tcPr>
            <w:tcW w:w="1274" w:type="dxa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3088,1</w:t>
            </w:r>
          </w:p>
        </w:tc>
        <w:tc>
          <w:tcPr>
            <w:tcW w:w="1274" w:type="dxa"/>
            <w:gridSpan w:val="4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3098,3</w:t>
            </w:r>
          </w:p>
        </w:tc>
        <w:tc>
          <w:tcPr>
            <w:tcW w:w="1279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Изготовление и согласование в установленном порядке проектно-сметной документации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1" w:rsidRPr="00C53F91" w:rsidRDefault="00C53F91" w:rsidP="009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6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966976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1" w:rsidRPr="00C53F91" w:rsidRDefault="00C53F91" w:rsidP="00966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669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966976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3F91"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надзору за скрытыми работами на объектах благоустройства (1,5%)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экспертизе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 по благоустройству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326,0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Демонтаж новогоднего оформления 2018 г.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хранению на складе искусственных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светодинамических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елей.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новогоднего оформления 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6845CB" w:rsidRPr="00C53F91" w:rsidTr="003100B6">
        <w:tc>
          <w:tcPr>
            <w:tcW w:w="568" w:type="dxa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690" w:type="dxa"/>
            <w:gridSpan w:val="2"/>
            <w:vAlign w:val="bottom"/>
          </w:tcPr>
          <w:p w:rsidR="006845CB" w:rsidRPr="004006EF" w:rsidRDefault="006845CB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F">
              <w:rPr>
                <w:rFonts w:ascii="Times New Roman" w:hAnsi="Times New Roman" w:cs="Times New Roman"/>
                <w:sz w:val="24"/>
              </w:rPr>
              <w:t>Организация конкурса ("лучший балкон", "лучший цветник")</w:t>
            </w:r>
          </w:p>
        </w:tc>
        <w:tc>
          <w:tcPr>
            <w:tcW w:w="1248" w:type="dxa"/>
            <w:gridSpan w:val="3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4" w:type="dxa"/>
            <w:gridSpan w:val="2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9" w:type="dxa"/>
            <w:gridSpan w:val="2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4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62,6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Осмотр и ремонт элементов благоустройства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Содержание игрового, спортивного оборудования и уличной мебели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Ежегодный основной осмотр детского игрового и  спортивного оборудования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Содержание газонных ограждений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473,5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общественных слушаний в рамках приоритетного проекта «Формирование комфортной городской среды»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общественных слушаний в рамках приоритетного проекта «Формирование комфортной городской среды» 4 мероприятия по 250 человек (аренда помещения, приобретение наглядных материалов, раздаточных материалов, цветочных материалов, обеспечение проведения мероприятий)</w:t>
            </w:r>
          </w:p>
        </w:tc>
        <w:tc>
          <w:tcPr>
            <w:tcW w:w="1248" w:type="dxa"/>
            <w:gridSpan w:val="3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gridSpan w:val="3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130,5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F85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F8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274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461,5</w:t>
            </w:r>
          </w:p>
        </w:tc>
        <w:tc>
          <w:tcPr>
            <w:tcW w:w="1274" w:type="dxa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4441,2</w:t>
            </w:r>
          </w:p>
        </w:tc>
        <w:tc>
          <w:tcPr>
            <w:tcW w:w="1274" w:type="dxa"/>
            <w:gridSpan w:val="4"/>
          </w:tcPr>
          <w:p w:rsidR="00C53F91" w:rsidRPr="00C53F91" w:rsidRDefault="00F85FD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6391,2</w:t>
            </w:r>
          </w:p>
        </w:tc>
        <w:tc>
          <w:tcPr>
            <w:tcW w:w="1279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17077,8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111" w:rsidRPr="00C53F91" w:rsidRDefault="00C53F91" w:rsidP="00C5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3F9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Главный специалист по благоустройству _____________________И.Ф. </w:t>
      </w:r>
      <w:proofErr w:type="spellStart"/>
      <w:r w:rsidRPr="00C53F91">
        <w:rPr>
          <w:rFonts w:ascii="Times New Roman" w:hAnsi="Times New Roman" w:cs="Times New Roman"/>
          <w:sz w:val="24"/>
          <w:szCs w:val="24"/>
          <w:lang w:eastAsia="en-US"/>
        </w:rPr>
        <w:t>Кувайцев</w:t>
      </w:r>
      <w:proofErr w:type="spellEnd"/>
      <w:r w:rsidRPr="00C53F9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</w:p>
    <w:sectPr w:rsidR="004F2111" w:rsidRPr="00C53F91" w:rsidSect="00FA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5372"/>
    <w:rsid w:val="00101F61"/>
    <w:rsid w:val="00105B42"/>
    <w:rsid w:val="001942BE"/>
    <w:rsid w:val="00256460"/>
    <w:rsid w:val="002D0EFE"/>
    <w:rsid w:val="003100B6"/>
    <w:rsid w:val="003422E2"/>
    <w:rsid w:val="003456F4"/>
    <w:rsid w:val="00393127"/>
    <w:rsid w:val="004006EF"/>
    <w:rsid w:val="00485372"/>
    <w:rsid w:val="004F2111"/>
    <w:rsid w:val="00527636"/>
    <w:rsid w:val="005735B4"/>
    <w:rsid w:val="00574353"/>
    <w:rsid w:val="006845CB"/>
    <w:rsid w:val="008263F4"/>
    <w:rsid w:val="00966976"/>
    <w:rsid w:val="009B132E"/>
    <w:rsid w:val="00A34CFE"/>
    <w:rsid w:val="00A4388A"/>
    <w:rsid w:val="00A4611A"/>
    <w:rsid w:val="00B93000"/>
    <w:rsid w:val="00BB0419"/>
    <w:rsid w:val="00BE62D2"/>
    <w:rsid w:val="00C53F91"/>
    <w:rsid w:val="00CC166F"/>
    <w:rsid w:val="00DD1B2D"/>
    <w:rsid w:val="00E26E8B"/>
    <w:rsid w:val="00E50CEC"/>
    <w:rsid w:val="00EA14D6"/>
    <w:rsid w:val="00F6686C"/>
    <w:rsid w:val="00F85FDE"/>
    <w:rsid w:val="00FA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3"/>
  </w:style>
  <w:style w:type="paragraph" w:styleId="5">
    <w:name w:val="heading 5"/>
    <w:basedOn w:val="a"/>
    <w:next w:val="a"/>
    <w:link w:val="50"/>
    <w:uiPriority w:val="99"/>
    <w:qFormat/>
    <w:rsid w:val="004853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853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853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853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C53F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53F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C53F9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53F91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C53F91"/>
    <w:rPr>
      <w:i/>
      <w:iCs/>
    </w:rPr>
  </w:style>
  <w:style w:type="table" w:styleId="aa">
    <w:name w:val="Table Grid"/>
    <w:basedOn w:val="a1"/>
    <w:uiPriority w:val="59"/>
    <w:rsid w:val="006845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8</cp:revision>
  <cp:lastPrinted>2018-06-20T09:17:00Z</cp:lastPrinted>
  <dcterms:created xsi:type="dcterms:W3CDTF">2018-06-19T13:45:00Z</dcterms:created>
  <dcterms:modified xsi:type="dcterms:W3CDTF">2018-06-28T08:04:00Z</dcterms:modified>
</cp:coreProperties>
</file>